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Snacks y bebidas deliciosas</w:t>
      </w:r>
      <w:r w:rsidDel="00000000" w:rsidR="00000000" w:rsidRPr="00000000">
        <w:rPr>
          <w:b w:val="1"/>
          <w:rtl w:val="0"/>
        </w:rPr>
        <w:t xml:space="preserve"> para disfrutar con Maggi®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Oficialmente inició el último mes del año, y si algo es seguro, es que habrán muchas reuniones y fiestas para disfrutar de los eventos más esperados; conciertos, deportes, posadas, navidad, año nuevo, etc. Y qué mejor manera que acompañarlos con snacks y bebidas deliciosas.</w:t>
      </w:r>
    </w:p>
    <w:p w:rsidR="00000000" w:rsidDel="00000000" w:rsidP="00000000" w:rsidRDefault="00000000" w:rsidRPr="00000000" w14:paraId="00000004">
      <w:pPr>
        <w:shd w:fill="ffffff" w:val="clear"/>
        <w:ind w:left="720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Maggi® comparte 3 opciones de recetas para cocinar con iMagginación de la mano de  Jugo Maggi® y  Salsa Inglesa Crosse &amp; Blackwell, aliados indiscutibles en la cocina para cualquier ocasión.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Soda de sandía con limón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Una bebida refrescante acompañada de chamoy, agua mineral y el toque de Jugo MAGGI®.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Ingredientes: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1/2 Naranja cortada en triángulos pequeños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Limón cortado en triángulos pequeños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1/2 Taza de 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1/4 Taza de Concentrado de tamarindo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Cucharada de Jugo MAGGI®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1/2 Limones (su jugo)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 Cucharadas de Chamoy líquido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 1/2 Tazas de Sandía cortada en cubos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1/4 Taza de Azúcar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Taza de Agua mineral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ind w:left="72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Preparación: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288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los hielos cítricos, coloca triángulos de naranja y limón en un molde para cubos de hielo; cubre con el agua y congela hasta que estén firmes.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hd w:fill="ffffff" w:val="clear"/>
        <w:spacing w:line="288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la salsa de tamarindo dulce, mezcla el concentrado de tamarindo, el Jugo MAGGI®, el jugo de ½ limón y el chamoy líquido. Para el concentrado de sandía, licúa la sandía con el azúcar y el jugo de 1 limón; 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En un vaso, vierte un poco de la salsa de tamarindo, añade 3 hielos de cítricos, rellena ¾ partes del vaso con el concentrado de sandía y termina con agua mineral; mezcla. Repite con el resto de los ingredientes y ofrece.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*Tip culinario: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Retira la parte blanca de la sandía, para evitar un sabor amargo.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Canoas botaneras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Prepara unas deliciosas y fáciles botanas con pepino y el toque único de Jugo MAGGI®.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Ingredientes: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 Pepinos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1/4 Taza de Concentrado de tamarindo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 Cucharadas de Salsa Tipo Inglesa CROSSE &amp; BLACKWELL®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 Cucharadas de Jugo MAGGI®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 Cucharadas de Salsa picante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 Cucharadas de Chile con limón en polvo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Bolsa de Cacahuates salados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Bolsa de Cacahuates enchilados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Preparación: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left w:space="0" w:sz="0" w:val="nil"/>
        </w:pBd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Corta los pepinos por la mitad de forma vertical, retira las semillas y reserva.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left w:space="0" w:sz="0" w:val="nil"/>
        </w:pBd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Mezcla el concentrado de tamarindo, la Salsa Tipo Inglesa CROSSE &amp; BLACKWELL®, el Jugo MAGGI®, la salsa picante, el chile en polvo y reserva.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left w:space="0" w:sz="0" w:val="nil"/>
        </w:pBd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Vierte un poco de la salsa sobre los pepinos, rellena con un poco de cacahuates salados y cacahuates enchilados. Corta los pepinos en rebanadas de 3 a 5 centímetros aproximadamente y ofrece.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color w:val="252525"/>
          <w:sz w:val="24"/>
          <w:szCs w:val="24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*Tip culinario: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Refrigera los pepinos en bolsas resellables para conservar frescos por más tiempo.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Salchichas botaneras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Ingredientes: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Paquete Salchicha cocktail (500 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 Cucharadas Sazonador Líquido MAGGI®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 Cucharadas Salsa Tipo Inglesa CROSSE &amp; BLACKWELL®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Taza Salsa de tomate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1/2 Taza Refresco de naranja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 Piezas Chile serrano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 Ramitas Cilantro fresco desinfectadas y picadas finamente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 Pieza Limones su jugo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 Cucharadas Cebolla morada picada finamente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88" w:lineRule="auto"/>
        <w:ind w:left="720" w:firstLine="0"/>
        <w:rPr>
          <w:color w:val="2525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Preparación: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Mezcla las salchichas con el Jugo MAGGI®, la Salsa Tipo Inglesa CROSSE &amp; BLACKWELL®, la salsa catsup, el refresco de naranja, los chiles, el limón, la cebolla y el cilantro.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Mezcla y ofrece.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line="288" w:lineRule="auto"/>
        <w:ind w:left="720" w:hanging="36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Acompaña con alguna salsa de tu preferencia.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*Tip culinario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: Puedes agregar cubos de jamón de pavo.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Maggi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:</w:t>
      </w:r>
    </w:p>
    <w:p w:rsidR="00000000" w:rsidDel="00000000" w:rsidP="00000000" w:rsidRDefault="00000000" w:rsidRPr="00000000" w14:paraId="00000047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Maggi® es la línea de productos culinarios de Nestlé® para cocinar con iMagginación todos los días, reinventando los platillos con su sabor único e insustituible, así como para iniciar cada comida con la practicidad y todo el sabor casero de sus sopas hechas con ingredientes naturales. El portafolio de Maggi® se compone de más de 25 productos en las líneas de Sazonadores líquidos, Jugoso al Sartén®, Consomate® y Sopas Caseras. Para obtener más información visite: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sz w:val="16"/>
            <w:szCs w:val="16"/>
            <w:highlight w:val="white"/>
            <w:rtl w:val="0"/>
          </w:rPr>
          <w:t xml:space="preserve"> www.nestle.com.mx/brands/maggi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Helvetica Neue" w:cs="Helvetica Neue" w:eastAsia="Helvetica Neue" w:hAnsi="Helvetica Neue"/>
          <w:sz w:val="16"/>
          <w:szCs w:val="16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Acerca de Nestlé México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4A">
      <w:pPr>
        <w:jc w:val="both"/>
        <w:rPr>
          <w:rFonts w:ascii="Helvetica Neue" w:cs="Helvetica Neue" w:eastAsia="Helvetica Neue" w:hAnsi="Helvetica Neue"/>
          <w:color w:val="0000ff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6"/>
          <w:szCs w:val="16"/>
          <w:highlight w:val="white"/>
          <w:rtl w:val="0"/>
        </w:rPr>
        <w:t xml:space="preserve">Creación de Valor Compartido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 generando beneficios concretos para la sociedad mexicana, fomentando la calidad de sus productos alimenticios, los cuales cuidan a los consumidores y los acompañan en sus distintas etapas de vida. 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Para obtener más información v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isite: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6"/>
          <w:szCs w:val="16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16"/>
            <w:szCs w:val="16"/>
            <w:highlight w:val="white"/>
            <w:u w:val="single"/>
            <w:rtl w:val="0"/>
          </w:rPr>
          <w:t xml:space="preserve">www.nestle.com.mx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Síguenos en:</w:t>
      </w:r>
    </w:p>
    <w:p w:rsidR="00000000" w:rsidDel="00000000" w:rsidP="00000000" w:rsidRDefault="00000000" w:rsidRPr="00000000" w14:paraId="0000004D">
      <w:pPr>
        <w:jc w:val="both"/>
        <w:rPr>
          <w:rFonts w:ascii="Helvetica Neue" w:cs="Helvetica Neue" w:eastAsia="Helvetica Neue" w:hAnsi="Helvetica Neue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Facebook: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Pinterest: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6"/>
            <w:szCs w:val="16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both"/>
        <w:rPr>
          <w:color w:val="1155cc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YouTube: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Instagram: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 @recetasnestle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Fonts w:ascii="Open Sans" w:cs="Open Sans" w:eastAsia="Open Sans" w:hAnsi="Open Sans"/>
        <w:sz w:val="72"/>
        <w:szCs w:val="72"/>
      </w:rPr>
      <w:drawing>
        <wp:inline distB="114300" distT="114300" distL="114300" distR="114300">
          <wp:extent cx="966609" cy="6048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c/recetasnestle/featured" TargetMode="External"/><Relationship Id="rId10" Type="http://schemas.openxmlformats.org/officeDocument/2006/relationships/hyperlink" Target="https://www.pinterest.com.mx/recetasnestle/_created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instagram.com/recetasnestl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Recetas-Nestl%2525C3%2525A9-142919275994/?ref=page_intern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estle.com.mx/brands/maggi" TargetMode="External"/><Relationship Id="rId8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6VPPeu5rR/8qlj1qB981FykIg==">AMUW2mVsVbS/Pc2VxmIsCUkAI7HklZIAkHMHyghHHo8Yq+/ygfxycX/ij0JVngN/7YEQraHDmzuQbh9pIjat9RYvNs1BTrFyjt72/Lgl96+1a/yPkgIR4D8=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2022-12-01T15:36:00Z</dcterms:created>
  <dc:creator>Gomez,Andrea,MX-Ciudad de México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2022-12-01T15:36:20Z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0c6020e7-4c9b-401b-a48a-54e9ca1bc613</vt:lpwstr>
  </property>
  <property fmtid="{D5CDD505-2E9C-101B-9397-08002B2CF9AE}" pid="8" name="MSIP_Label_1ada0a2f-b917-4d51-b0d0-d418a10c8b23_ContentBits">
    <vt:lpwstr>0</vt:lpwstr>
  </property>
</Properties>
</file>